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84865" w:rsidRDefault="007F3FC7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Informacja prasowa</w:t>
      </w:r>
    </w:p>
    <w:p w14:paraId="00000002" w14:textId="77777777" w:rsidR="00884865" w:rsidRDefault="007F3FC7">
      <w:pPr>
        <w:widowControl w:val="0"/>
        <w:spacing w:line="240" w:lineRule="auto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Warszawa, 18.01.2021 r.</w:t>
      </w:r>
    </w:p>
    <w:p w14:paraId="00000003" w14:textId="77777777" w:rsidR="00884865" w:rsidRDefault="00884865">
      <w:pPr>
        <w:widowControl w:val="0"/>
        <w:spacing w:line="240" w:lineRule="auto"/>
        <w:jc w:val="center"/>
        <w:rPr>
          <w:sz w:val="28"/>
          <w:szCs w:val="28"/>
        </w:rPr>
      </w:pPr>
    </w:p>
    <w:p w14:paraId="00000004" w14:textId="77777777" w:rsidR="00884865" w:rsidRDefault="00884865">
      <w:pPr>
        <w:widowControl w:val="0"/>
        <w:spacing w:line="240" w:lineRule="auto"/>
        <w:rPr>
          <w:sz w:val="28"/>
          <w:szCs w:val="28"/>
        </w:rPr>
      </w:pPr>
    </w:p>
    <w:p w14:paraId="00000005" w14:textId="77777777" w:rsidR="00884865" w:rsidRDefault="007F3FC7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Provema podpisuje umowę z cateringiem dietetycznym Kukuła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Healthy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Food. </w:t>
      </w:r>
    </w:p>
    <w:p w14:paraId="00000006" w14:textId="77777777" w:rsidR="00884865" w:rsidRDefault="007F3FC7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Dostawca ze wzrostem mimo pandemii</w:t>
      </w:r>
    </w:p>
    <w:p w14:paraId="00000007" w14:textId="77777777" w:rsidR="00884865" w:rsidRDefault="00884865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00000008" w14:textId="77777777" w:rsidR="00884865" w:rsidRDefault="007F3FC7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Rynek diety</w:t>
      </w:r>
      <w:r>
        <w:rPr>
          <w:rFonts w:ascii="Calibri" w:eastAsia="Calibri" w:hAnsi="Calibri" w:cs="Calibri"/>
          <w:b/>
        </w:rPr>
        <w:t xml:space="preserve"> pudełkowej ma coraz większy udział w segmencie spożywczym oraz na rynku e-commerce. W realizacji potencjału branży ma swój udział również zespół </w:t>
      </w:r>
      <w:proofErr w:type="spellStart"/>
      <w:r>
        <w:rPr>
          <w:rFonts w:ascii="Calibri" w:eastAsia="Calibri" w:hAnsi="Calibri" w:cs="Calibri"/>
          <w:b/>
        </w:rPr>
        <w:t>fintechu</w:t>
      </w:r>
      <w:proofErr w:type="spellEnd"/>
      <w:r>
        <w:rPr>
          <w:rFonts w:ascii="Calibri" w:eastAsia="Calibri" w:hAnsi="Calibri" w:cs="Calibri"/>
          <w:b/>
        </w:rPr>
        <w:t xml:space="preserve"> Provema, który inauguruje działanie systemu LoanByLink wraz z cateringiem Kukuła </w:t>
      </w:r>
      <w:proofErr w:type="spellStart"/>
      <w:r>
        <w:rPr>
          <w:rFonts w:ascii="Calibri" w:eastAsia="Calibri" w:hAnsi="Calibri" w:cs="Calibri"/>
          <w:b/>
        </w:rPr>
        <w:t>Healthy</w:t>
      </w:r>
      <w:proofErr w:type="spellEnd"/>
      <w:r>
        <w:rPr>
          <w:rFonts w:ascii="Calibri" w:eastAsia="Calibri" w:hAnsi="Calibri" w:cs="Calibri"/>
          <w:b/>
        </w:rPr>
        <w:t xml:space="preserve"> Food. Pomimo</w:t>
      </w:r>
      <w:r>
        <w:rPr>
          <w:rFonts w:ascii="Calibri" w:eastAsia="Calibri" w:hAnsi="Calibri" w:cs="Calibri"/>
          <w:b/>
        </w:rPr>
        <w:t xml:space="preserve"> pandemii, w 2020 roku dostawca odnotował 18 mln zł przychodu, a obecnie planuje rozbudowę hali produkcyjnej.</w:t>
      </w:r>
    </w:p>
    <w:p w14:paraId="00000009" w14:textId="77777777" w:rsidR="00884865" w:rsidRDefault="00884865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</w:p>
    <w:p w14:paraId="0000000A" w14:textId="77777777" w:rsidR="00884865" w:rsidRDefault="007F3FC7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Catering stawia na innowacje</w:t>
      </w:r>
    </w:p>
    <w:p w14:paraId="0000000B" w14:textId="77777777" w:rsidR="00884865" w:rsidRDefault="00884865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</w:p>
    <w:p w14:paraId="0000000C" w14:textId="77777777" w:rsidR="00884865" w:rsidRDefault="007F3FC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Dzięki systemowi LoanByLink spółki Provema, Kukuła </w:t>
      </w:r>
      <w:proofErr w:type="spellStart"/>
      <w:r>
        <w:rPr>
          <w:rFonts w:ascii="Calibri" w:eastAsia="Calibri" w:hAnsi="Calibri" w:cs="Calibri"/>
        </w:rPr>
        <w:t>Healthy</w:t>
      </w:r>
      <w:proofErr w:type="spellEnd"/>
      <w:r>
        <w:rPr>
          <w:rFonts w:ascii="Calibri" w:eastAsia="Calibri" w:hAnsi="Calibri" w:cs="Calibri"/>
        </w:rPr>
        <w:t xml:space="preserve"> Food jako pierwszy w kraju catering rusza z możliwością </w:t>
      </w:r>
      <w:r>
        <w:rPr>
          <w:rFonts w:ascii="Calibri" w:eastAsia="Calibri" w:hAnsi="Calibri" w:cs="Calibri"/>
        </w:rPr>
        <w:t xml:space="preserve">płatności ratalnej. To kolejny przykład uniwersalnego wykorzystania algorytmów </w:t>
      </w:r>
      <w:proofErr w:type="spellStart"/>
      <w:r>
        <w:rPr>
          <w:rFonts w:ascii="Calibri" w:eastAsia="Calibri" w:hAnsi="Calibri" w:cs="Calibri"/>
        </w:rPr>
        <w:t>fintechu</w:t>
      </w:r>
      <w:proofErr w:type="spellEnd"/>
      <w:r>
        <w:rPr>
          <w:rFonts w:ascii="Calibri" w:eastAsia="Calibri" w:hAnsi="Calibri" w:cs="Calibri"/>
        </w:rPr>
        <w:t xml:space="preserve">, który wcześniej był wykorzystywany m.in. w określaniu ryzyka </w:t>
      </w:r>
      <w:proofErr w:type="gramStart"/>
      <w:r>
        <w:rPr>
          <w:rFonts w:ascii="Calibri" w:eastAsia="Calibri" w:hAnsi="Calibri" w:cs="Calibri"/>
        </w:rPr>
        <w:t>kredytowego,</w:t>
      </w:r>
      <w:proofErr w:type="gramEnd"/>
      <w:r>
        <w:rPr>
          <w:rFonts w:ascii="Calibri" w:eastAsia="Calibri" w:hAnsi="Calibri" w:cs="Calibri"/>
        </w:rPr>
        <w:t xml:space="preserve"> czy sprawnego przekształcania witryny internetowej w pełnoprawny sklep e-commerce. Teraz Loan</w:t>
      </w:r>
      <w:r>
        <w:rPr>
          <w:rFonts w:ascii="Calibri" w:eastAsia="Calibri" w:hAnsi="Calibri" w:cs="Calibri"/>
        </w:rPr>
        <w:t xml:space="preserve">ByLink staje się integralną częścią branży cateringowej, która dzięki takim rozwiązaniom może jeszcze sprawniej udoskonalać jakość swoich usług. </w:t>
      </w:r>
    </w:p>
    <w:p w14:paraId="0000000D" w14:textId="77777777" w:rsidR="00884865" w:rsidRDefault="00884865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0000000E" w14:textId="77777777" w:rsidR="00884865" w:rsidRDefault="007F3FC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Catering dietetyczny pomimo pandemii nadal znajduje się w czołówce najszybciej rozwijających się branż w Po</w:t>
      </w:r>
      <w:r>
        <w:rPr>
          <w:rFonts w:ascii="Calibri" w:eastAsia="Calibri" w:hAnsi="Calibri" w:cs="Calibri"/>
        </w:rPr>
        <w:t xml:space="preserve">lsce, ale wiosenny i jesienny </w:t>
      </w:r>
      <w:proofErr w:type="spellStart"/>
      <w:r>
        <w:rPr>
          <w:rFonts w:ascii="Calibri" w:eastAsia="Calibri" w:hAnsi="Calibri" w:cs="Calibri"/>
        </w:rPr>
        <w:t>lockdown</w:t>
      </w:r>
      <w:proofErr w:type="spellEnd"/>
      <w:r>
        <w:rPr>
          <w:rFonts w:ascii="Calibri" w:eastAsia="Calibri" w:hAnsi="Calibri" w:cs="Calibri"/>
        </w:rPr>
        <w:t xml:space="preserve"> najprawdopodobniej przyspieszą konsolidację branży. Nawet duże spółki rozglądają się za inwestorami lub planują sprzedaż, natomiast wiele lokalnych firm, które dostarczały po ok. 50-100 zestawów dziennie już zniknęło </w:t>
      </w:r>
      <w:r>
        <w:rPr>
          <w:rFonts w:ascii="Calibri" w:eastAsia="Calibri" w:hAnsi="Calibri" w:cs="Calibri"/>
        </w:rPr>
        <w:t>z rynku. Z drugiej strony, ze względu na niski próg wejścia wciąż pojawiają się nowi dostawcy. Według mnie aktualnie stabilną sytuację mają jedynie te firmy, które z rozwagą inwestowały w rozwój – wyjaśnia Jakub Kukuła, pomysłodawca i założyciel firmy Kuku</w:t>
      </w:r>
      <w:r>
        <w:rPr>
          <w:rFonts w:ascii="Calibri" w:eastAsia="Calibri" w:hAnsi="Calibri" w:cs="Calibri"/>
        </w:rPr>
        <w:t xml:space="preserve">ła </w:t>
      </w:r>
      <w:proofErr w:type="spellStart"/>
      <w:r>
        <w:rPr>
          <w:rFonts w:ascii="Calibri" w:eastAsia="Calibri" w:hAnsi="Calibri" w:cs="Calibri"/>
        </w:rPr>
        <w:t>Healthy</w:t>
      </w:r>
      <w:proofErr w:type="spellEnd"/>
      <w:r>
        <w:rPr>
          <w:rFonts w:ascii="Calibri" w:eastAsia="Calibri" w:hAnsi="Calibri" w:cs="Calibri"/>
        </w:rPr>
        <w:t xml:space="preserve"> Food.</w:t>
      </w:r>
    </w:p>
    <w:p w14:paraId="0000000F" w14:textId="77777777" w:rsidR="00884865" w:rsidRDefault="00884865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00000010" w14:textId="77777777" w:rsidR="00884865" w:rsidRDefault="007F3FC7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AI w branży cateringowej</w:t>
      </w:r>
    </w:p>
    <w:p w14:paraId="00000011" w14:textId="77777777" w:rsidR="00884865" w:rsidRDefault="00884865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00000012" w14:textId="3A1929FC" w:rsidR="00884865" w:rsidRDefault="007F3FC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Współpraca spółki Provema i cateringu Kukuła </w:t>
      </w:r>
      <w:proofErr w:type="spellStart"/>
      <w:r>
        <w:rPr>
          <w:rFonts w:ascii="Calibri" w:eastAsia="Calibri" w:hAnsi="Calibri" w:cs="Calibri"/>
        </w:rPr>
        <w:t>Healthy</w:t>
      </w:r>
      <w:proofErr w:type="spellEnd"/>
      <w:r>
        <w:rPr>
          <w:rFonts w:ascii="Calibri" w:eastAsia="Calibri" w:hAnsi="Calibri" w:cs="Calibri"/>
        </w:rPr>
        <w:t xml:space="preserve"> Food obejmuje także automatyzację systemu </w:t>
      </w:r>
      <w:r>
        <w:rPr>
          <w:rFonts w:ascii="Calibri" w:eastAsia="Calibri" w:hAnsi="Calibri" w:cs="Calibri"/>
        </w:rPr>
        <w:t>zamówień i dystrybucji zestawów, co w znacznym stopniu usprawnia cały proces obsługi abonentów. Ponadto, algorytmy sz</w:t>
      </w:r>
      <w:r>
        <w:rPr>
          <w:rFonts w:ascii="Calibri" w:eastAsia="Calibri" w:hAnsi="Calibri" w:cs="Calibri"/>
        </w:rPr>
        <w:t xml:space="preserve">tucznej inteligencji mają znaleźć swoje odzwierciedlenie w zapowiadanym przez firmy projekcie wspólnej aplikacji do zamawiania diety pudełkowej. Już teraz pomysłodawcy rozwiązania mówią o rewolucji na skalę całej branży cateringowej. </w:t>
      </w:r>
    </w:p>
    <w:p w14:paraId="00000013" w14:textId="77777777" w:rsidR="00884865" w:rsidRDefault="00884865">
      <w:pPr>
        <w:widowControl w:val="0"/>
        <w:spacing w:line="240" w:lineRule="auto"/>
        <w:jc w:val="both"/>
        <w:rPr>
          <w:rFonts w:ascii="Calibri" w:eastAsia="Calibri" w:hAnsi="Calibri" w:cs="Calibri"/>
          <w:b/>
        </w:rPr>
      </w:pPr>
    </w:p>
    <w:p w14:paraId="00000014" w14:textId="77777777" w:rsidR="00884865" w:rsidRDefault="007F3FC7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W 2020 roku zanoto</w:t>
      </w:r>
      <w:r>
        <w:rPr>
          <w:rFonts w:ascii="Calibri" w:eastAsia="Calibri" w:hAnsi="Calibri" w:cs="Calibri"/>
        </w:rPr>
        <w:t>waliśmy wzrost sprzedaży na poziomie 80 proc. w porównaniu do 2019 roku przy inwestycji ok. 1 mln zł. Oprócz modernizacji produkcji, logistyki i systemu obsługi klienta, znacznie powiększyliśmy obszar dostaw. Na tę chwilę zamówienia dowozimy już do ponad 1</w:t>
      </w:r>
      <w:r>
        <w:rPr>
          <w:rFonts w:ascii="Calibri" w:eastAsia="Calibri" w:hAnsi="Calibri" w:cs="Calibri"/>
        </w:rPr>
        <w:t>100 miejscowości w całej Polsce, a nasze menu rozszerzyliśmy o 5 nowych programów dietetycznych. Wrzesień, październik i listopad były dla nas rekordowe pod względem sprzedaży w 2020 roku. Ostrożnie, ale z optymizmem patrzymy w przyszłość – podsumowuje Jak</w:t>
      </w:r>
      <w:r>
        <w:rPr>
          <w:rFonts w:ascii="Calibri" w:eastAsia="Calibri" w:hAnsi="Calibri" w:cs="Calibri"/>
        </w:rPr>
        <w:t xml:space="preserve">ub Kukuła, pomysłodawca i założyciel firmy Kukuła </w:t>
      </w:r>
      <w:proofErr w:type="spellStart"/>
      <w:r>
        <w:rPr>
          <w:rFonts w:ascii="Calibri" w:eastAsia="Calibri" w:hAnsi="Calibri" w:cs="Calibri"/>
        </w:rPr>
        <w:t>Healthy</w:t>
      </w:r>
      <w:proofErr w:type="spellEnd"/>
      <w:r>
        <w:rPr>
          <w:rFonts w:ascii="Calibri" w:eastAsia="Calibri" w:hAnsi="Calibri" w:cs="Calibri"/>
        </w:rPr>
        <w:t xml:space="preserve"> Food.</w:t>
      </w:r>
    </w:p>
    <w:p w14:paraId="00000015" w14:textId="77777777" w:rsidR="00884865" w:rsidRDefault="00884865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00000016" w14:textId="77777777" w:rsidR="00884865" w:rsidRDefault="00884865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00000017" w14:textId="77777777" w:rsidR="00884865" w:rsidRDefault="00884865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00000018" w14:textId="77777777" w:rsidR="00884865" w:rsidRDefault="00884865"/>
    <w:sectPr w:rsidR="0088486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65"/>
    <w:rsid w:val="00170E61"/>
    <w:rsid w:val="007F3FC7"/>
    <w:rsid w:val="0088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FB68C"/>
  <w15:docId w15:val="{8EFB302E-0828-5844-B8C5-EB2DD1FF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2413</Characters>
  <Application>Microsoft Office Word</Application>
  <DocSecurity>0</DocSecurity>
  <Lines>38</Lines>
  <Paragraphs>6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Goździuk</cp:lastModifiedBy>
  <cp:revision>3</cp:revision>
  <dcterms:created xsi:type="dcterms:W3CDTF">2021-01-18T15:04:00Z</dcterms:created>
  <dcterms:modified xsi:type="dcterms:W3CDTF">2021-01-18T15:05:00Z</dcterms:modified>
</cp:coreProperties>
</file>